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F9" w:rsidRDefault="00F842F9" w:rsidP="00F842F9">
      <w:pPr>
        <w:jc w:val="center"/>
      </w:pPr>
      <w:r>
        <w:rPr>
          <w:b/>
          <w:bCs/>
        </w:rPr>
        <w:t>,,WEG CITY  ’’d.o.o  BEOGRAD</w:t>
      </w:r>
      <w:r>
        <w:rPr>
          <w:b/>
          <w:bCs/>
          <w:color w:val="808080"/>
        </w:rPr>
        <w:t xml:space="preserve"> </w:t>
      </w:r>
      <w:r>
        <w:rPr>
          <w:b/>
          <w:bCs/>
          <w:lang w:val="en-US"/>
        </w:rPr>
        <w:t>U ST</w:t>
      </w:r>
      <w:r>
        <w:rPr>
          <w:b/>
          <w:bCs/>
        </w:rPr>
        <w:t>EĆAJU</w:t>
      </w:r>
    </w:p>
    <w:p w:rsidR="00F842F9" w:rsidRDefault="00F842F9" w:rsidP="00F842F9">
      <w:pPr>
        <w:jc w:val="center"/>
      </w:pPr>
      <w:r>
        <w:rPr>
          <w:b/>
          <w:bCs/>
          <w:lang w:val="sr-Cyrl-RS"/>
        </w:rPr>
        <w:t>Београд, Булевар Михаила Пупина 10а/</w:t>
      </w:r>
      <w:r>
        <w:rPr>
          <w:b/>
          <w:bCs/>
          <w:lang w:val="en-US"/>
        </w:rPr>
        <w:t>I-IV</w:t>
      </w:r>
    </w:p>
    <w:p w:rsidR="00F842F9" w:rsidRDefault="00F842F9" w:rsidP="00F842F9">
      <w:pPr>
        <w:jc w:val="center"/>
      </w:pPr>
      <w:r>
        <w:rPr>
          <w:b/>
          <w:bCs/>
          <w:sz w:val="20"/>
          <w:szCs w:val="20"/>
        </w:rPr>
        <w:t>MB:20397136</w:t>
      </w:r>
      <w:r>
        <w:rPr>
          <w:b/>
          <w:bCs/>
          <w:sz w:val="20"/>
          <w:szCs w:val="20"/>
          <w:lang w:val="sr-Cyrl-RS"/>
        </w:rPr>
        <w:t>,</w:t>
      </w:r>
      <w:r>
        <w:rPr>
          <w:b/>
          <w:bCs/>
          <w:sz w:val="20"/>
          <w:szCs w:val="20"/>
        </w:rPr>
        <w:t xml:space="preserve"> PIB:105528667</w:t>
      </w:r>
    </w:p>
    <w:p w:rsidR="00F842F9" w:rsidRDefault="00F842F9" w:rsidP="00F842F9">
      <w:pPr>
        <w:jc w:val="center"/>
      </w:pPr>
      <w:proofErr w:type="spellStart"/>
      <w:r>
        <w:rPr>
          <w:b/>
          <w:bCs/>
          <w:sz w:val="20"/>
          <w:szCs w:val="20"/>
          <w:lang w:val="en-US"/>
        </w:rPr>
        <w:t>Ka</w:t>
      </w:r>
      <w:r>
        <w:rPr>
          <w:b/>
          <w:bCs/>
          <w:sz w:val="20"/>
          <w:szCs w:val="20"/>
          <w:lang w:val="sr-Cyrl-RS"/>
        </w:rPr>
        <w:t>нцеларија</w:t>
      </w:r>
      <w:proofErr w:type="spellEnd"/>
      <w:r>
        <w:rPr>
          <w:b/>
          <w:bCs/>
          <w:sz w:val="20"/>
          <w:szCs w:val="20"/>
          <w:lang w:val="sr-Cyrl-RS"/>
        </w:rPr>
        <w:t xml:space="preserve"> стечајног управника Милована Миловановића 5/</w:t>
      </w:r>
      <w:r>
        <w:rPr>
          <w:b/>
          <w:bCs/>
          <w:sz w:val="20"/>
          <w:szCs w:val="20"/>
        </w:rPr>
        <w:t>II</w:t>
      </w:r>
    </w:p>
    <w:p w:rsidR="00F842F9" w:rsidRDefault="00F842F9" w:rsidP="00F842F9">
      <w:r>
        <w:rPr>
          <w:rFonts w:ascii="Arial" w:hAnsi="Arial" w:cs="Arial"/>
          <w:b/>
          <w:bCs/>
          <w:color w:val="808080"/>
          <w:sz w:val="20"/>
          <w:szCs w:val="20"/>
        </w:rPr>
        <w:t>                                                                       </w:t>
      </w:r>
    </w:p>
    <w:p w:rsidR="00F842F9" w:rsidRDefault="00F842F9" w:rsidP="00F842F9">
      <w:pPr>
        <w:jc w:val="center"/>
      </w:pPr>
      <w:r>
        <w:rPr>
          <w:b/>
          <w:bCs/>
          <w:lang w:val="sr-Cyrl-RS"/>
        </w:rPr>
        <w:t xml:space="preserve">ОГЛАШАВА </w:t>
      </w:r>
    </w:p>
    <w:p w:rsidR="00F842F9" w:rsidRDefault="00F842F9" w:rsidP="00F842F9">
      <w:pPr>
        <w:jc w:val="center"/>
      </w:pPr>
      <w:r>
        <w:rPr>
          <w:b/>
          <w:bCs/>
          <w:sz w:val="32"/>
          <w:szCs w:val="32"/>
          <w:lang w:val="sr-Cyrl-RS"/>
        </w:rPr>
        <w:t xml:space="preserve"> продају стечајног дужника као правног лица </w:t>
      </w:r>
    </w:p>
    <w:p w:rsidR="00F842F9" w:rsidRDefault="00F842F9" w:rsidP="00F842F9">
      <w:pPr>
        <w:jc w:val="center"/>
      </w:pPr>
      <w:r>
        <w:rPr>
          <w:b/>
          <w:bCs/>
          <w:sz w:val="32"/>
          <w:szCs w:val="32"/>
          <w:lang w:val="sr-Cyrl-RS"/>
        </w:rPr>
        <w:t>методом јавног надметања</w:t>
      </w:r>
    </w:p>
    <w:p w:rsidR="00F842F9" w:rsidRDefault="00F842F9" w:rsidP="00F842F9">
      <w:pPr>
        <w:jc w:val="center"/>
      </w:pPr>
      <w:r>
        <w:rPr>
          <w:b/>
          <w:bCs/>
          <w:lang w:val="sr-Cyrl-RS"/>
        </w:rPr>
        <w:t> </w:t>
      </w:r>
    </w:p>
    <w:tbl>
      <w:tblPr>
        <w:tblW w:w="97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6"/>
      </w:tblGrid>
      <w:tr w:rsidR="00F842F9" w:rsidTr="00F842F9">
        <w:trPr>
          <w:jc w:val="center"/>
        </w:trPr>
        <w:tc>
          <w:tcPr>
            <w:tcW w:w="9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F9" w:rsidRDefault="00F842F9">
            <w:pPr>
              <w:jc w:val="both"/>
              <w:rPr>
                <w:lang w:eastAsia="en-US"/>
              </w:rPr>
            </w:pPr>
            <w:r>
              <w:rPr>
                <w:lang w:val="sr-Cyrl-RS" w:eastAsia="en-US"/>
              </w:rPr>
              <w:t xml:space="preserve">Предмет продаје представља стечајни дужник као правно лице у складу са проценом  на дан </w:t>
            </w:r>
            <w:r>
              <w:rPr>
                <w:lang w:eastAsia="en-US"/>
              </w:rPr>
              <w:t>20.06.2019</w:t>
            </w:r>
            <w:r>
              <w:rPr>
                <w:lang w:val="sr-Cyrl-RS" w:eastAsia="en-US"/>
              </w:rPr>
              <w:t>. године.</w:t>
            </w:r>
          </w:p>
          <w:p w:rsidR="00F842F9" w:rsidRDefault="00F842F9">
            <w:pPr>
              <w:jc w:val="both"/>
              <w:rPr>
                <w:lang w:eastAsia="en-US"/>
              </w:rPr>
            </w:pPr>
            <w:r>
              <w:rPr>
                <w:lang w:val="sr-Cyrl-RS" w:eastAsia="en-US"/>
              </w:rPr>
              <w:t>Имовину стечајног дужника чини АП</w:t>
            </w:r>
            <w:r>
              <w:rPr>
                <w:lang w:val="en-US" w:eastAsia="en-US"/>
              </w:rPr>
              <w:t>A</w:t>
            </w:r>
            <w:r>
              <w:rPr>
                <w:lang w:val="sr-Cyrl-RS" w:eastAsia="en-US"/>
              </w:rPr>
              <w:t xml:space="preserve">РТМАНСКО НАСЕЉЕ  у изградњи на катастарској парцели КП 682/4  КО </w:t>
            </w:r>
            <w:proofErr w:type="spellStart"/>
            <w:r>
              <w:rPr>
                <w:lang w:val="sr-Cyrl-RS" w:eastAsia="en-US"/>
              </w:rPr>
              <w:t>Брзећа</w:t>
            </w:r>
            <w:proofErr w:type="spellEnd"/>
            <w:r>
              <w:rPr>
                <w:lang w:val="sr-Cyrl-RS" w:eastAsia="en-US"/>
              </w:rPr>
              <w:t xml:space="preserve">, као и земљиште на КП 682/5, КП 682/6 и КП 682/10, КО </w:t>
            </w:r>
            <w:proofErr w:type="spellStart"/>
            <w:r>
              <w:rPr>
                <w:lang w:val="sr-Cyrl-RS" w:eastAsia="en-US"/>
              </w:rPr>
              <w:t>Брзећа.Укупна</w:t>
            </w:r>
            <w:proofErr w:type="spellEnd"/>
            <w:r>
              <w:rPr>
                <w:lang w:val="sr-Cyrl-RS" w:eastAsia="en-US"/>
              </w:rPr>
              <w:t xml:space="preserve"> површина земљишта у власништву стечајног дужника на КП 682/4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sr-Cyrl-RS" w:eastAsia="en-US"/>
              </w:rPr>
              <w:t xml:space="preserve">КП 682/5, КП 682/6 и КП 682/10, КО </w:t>
            </w:r>
            <w:proofErr w:type="spellStart"/>
            <w:r>
              <w:rPr>
                <w:lang w:val="sr-Cyrl-RS" w:eastAsia="en-US"/>
              </w:rPr>
              <w:t>Брзећ</w:t>
            </w:r>
            <w:proofErr w:type="spellEnd"/>
            <w:r>
              <w:rPr>
                <w:lang w:val="en-US" w:eastAsia="en-US"/>
              </w:rPr>
              <w:t>a</w:t>
            </w:r>
            <w:r>
              <w:rPr>
                <w:lang w:eastAsia="en-US"/>
              </w:rPr>
              <w:t>,</w:t>
            </w:r>
            <w:r>
              <w:rPr>
                <w:lang w:val="sr-Cyrl-RS" w:eastAsia="en-US"/>
              </w:rPr>
              <w:t xml:space="preserve"> износи 3.062</w:t>
            </w:r>
            <w:r>
              <w:rPr>
                <w:lang w:eastAsia="en-US"/>
              </w:rPr>
              <w:t xml:space="preserve"> m2. </w:t>
            </w:r>
            <w:r>
              <w:rPr>
                <w:lang w:val="sr-Cyrl-RS" w:eastAsia="en-US"/>
              </w:rPr>
              <w:t xml:space="preserve">Цео комплекс апартманског насеља се састоји из 4 регистрована објекта, односно </w:t>
            </w:r>
            <w:r>
              <w:rPr>
                <w:lang w:val="en-US" w:eastAsia="en-US"/>
              </w:rPr>
              <w:t xml:space="preserve">8 </w:t>
            </w:r>
            <w:r>
              <w:rPr>
                <w:lang w:val="sr-Cyrl-RS" w:eastAsia="en-US"/>
              </w:rPr>
              <w:t> ламела А,</w:t>
            </w:r>
            <w:r>
              <w:rPr>
                <w:lang w:val="en-US" w:eastAsia="en-US"/>
              </w:rPr>
              <w:t xml:space="preserve">B, C, D, E .F , G </w:t>
            </w:r>
            <w:r>
              <w:rPr>
                <w:lang w:val="sr-Cyrl-RS" w:eastAsia="en-US"/>
              </w:rPr>
              <w:t xml:space="preserve">и </w:t>
            </w:r>
            <w:r>
              <w:rPr>
                <w:lang w:val="en-US" w:eastAsia="en-US"/>
              </w:rPr>
              <w:t>H</w:t>
            </w:r>
            <w:r>
              <w:rPr>
                <w:lang w:val="sr-Cyrl-RS" w:eastAsia="en-US"/>
              </w:rPr>
              <w:t xml:space="preserve"> и подземне гараже укупне </w:t>
            </w:r>
            <w:r>
              <w:rPr>
                <w:lang w:eastAsia="en-US"/>
              </w:rPr>
              <w:t>NRGP 5.265 m2, BRGP 6.476 m2</w:t>
            </w:r>
            <w:r>
              <w:rPr>
                <w:lang w:val="sr-Cyrl-RS" w:eastAsia="en-US"/>
              </w:rPr>
              <w:t xml:space="preserve">. У оквиру ламела организовани су апартмани хотелског типа. </w:t>
            </w:r>
            <w:proofErr w:type="spellStart"/>
            <w:r>
              <w:rPr>
                <w:lang w:val="sr-Cyrl-RS" w:eastAsia="en-US"/>
              </w:rPr>
              <w:t>Постој</w:t>
            </w:r>
            <w:r>
              <w:rPr>
                <w:lang w:val="en-US" w:eastAsia="en-US"/>
              </w:rPr>
              <w:t>i</w:t>
            </w:r>
            <w:proofErr w:type="spellEnd"/>
            <w:r>
              <w:rPr>
                <w:lang w:val="sr-Cyrl-RS" w:eastAsia="en-US"/>
              </w:rPr>
              <w:t xml:space="preserve"> 66 апартмана различитих квадратура. Од пратећих садржаја постоје јавне просторије, ресторан, рецепција, </w:t>
            </w:r>
            <w:proofErr w:type="spellStart"/>
            <w:r>
              <w:rPr>
                <w:lang w:val="sr-Cyrl-RS" w:eastAsia="en-US"/>
              </w:rPr>
              <w:t>ски</w:t>
            </w:r>
            <w:proofErr w:type="spellEnd"/>
            <w:r>
              <w:rPr>
                <w:lang w:val="sr-Cyrl-RS" w:eastAsia="en-US"/>
              </w:rPr>
              <w:t xml:space="preserve"> сервис, продавница, кафић, билијар сала, </w:t>
            </w:r>
            <w:proofErr w:type="spellStart"/>
            <w:r>
              <w:rPr>
                <w:lang w:val="sr-Cyrl-RS" w:eastAsia="en-US"/>
              </w:rPr>
              <w:t>играоница</w:t>
            </w:r>
            <w:proofErr w:type="spellEnd"/>
            <w:r>
              <w:rPr>
                <w:lang w:val="sr-Cyrl-RS" w:eastAsia="en-US"/>
              </w:rPr>
              <w:t xml:space="preserve">, сала за конференцију, пицерија, посластичарница, котларница, </w:t>
            </w:r>
            <w:proofErr w:type="spellStart"/>
            <w:r>
              <w:rPr>
                <w:lang w:val="sr-Cyrl-RS" w:eastAsia="en-US"/>
              </w:rPr>
              <w:t>спа</w:t>
            </w:r>
            <w:proofErr w:type="spellEnd"/>
            <w:r>
              <w:rPr>
                <w:lang w:val="sr-Cyrl-RS" w:eastAsia="en-US"/>
              </w:rPr>
              <w:t xml:space="preserve"> центар, </w:t>
            </w:r>
            <w:proofErr w:type="spellStart"/>
            <w:r>
              <w:rPr>
                <w:lang w:val="sr-Cyrl-RS" w:eastAsia="en-US"/>
              </w:rPr>
              <w:t>сауна</w:t>
            </w:r>
            <w:proofErr w:type="spellEnd"/>
            <w:r>
              <w:rPr>
                <w:lang w:val="sr-Cyrl-RS" w:eastAsia="en-US"/>
              </w:rPr>
              <w:t xml:space="preserve"> и остали елементи везани за </w:t>
            </w:r>
            <w:proofErr w:type="spellStart"/>
            <w:r>
              <w:rPr>
                <w:lang w:val="sr-Cyrl-RS" w:eastAsia="en-US"/>
              </w:rPr>
              <w:t>велнес</w:t>
            </w:r>
            <w:proofErr w:type="spellEnd"/>
            <w:r>
              <w:rPr>
                <w:lang w:val="sr-Cyrl-RS" w:eastAsia="en-US"/>
              </w:rPr>
              <w:t xml:space="preserve"> центар. </w:t>
            </w:r>
            <w:proofErr w:type="spellStart"/>
            <w:r>
              <w:rPr>
                <w:lang w:val="sr-Cyrl-RS" w:eastAsia="en-US"/>
              </w:rPr>
              <w:t>Св</w:t>
            </w:r>
            <w:proofErr w:type="spellEnd"/>
            <w:r>
              <w:rPr>
                <w:lang w:val="en-US" w:eastAsia="en-US"/>
              </w:rPr>
              <w:t>e</w:t>
            </w:r>
            <w:r>
              <w:rPr>
                <w:lang w:val="sr-Cyrl-RS" w:eastAsia="en-US"/>
              </w:rPr>
              <w:t xml:space="preserve"> </w:t>
            </w:r>
            <w:proofErr w:type="spellStart"/>
            <w:r>
              <w:rPr>
                <w:lang w:val="sr-Cyrl-RS" w:eastAsia="en-US"/>
              </w:rPr>
              <w:t>неапартманске</w:t>
            </w:r>
            <w:proofErr w:type="spellEnd"/>
            <w:r>
              <w:rPr>
                <w:lang w:val="sr-Cyrl-RS" w:eastAsia="en-US"/>
              </w:rPr>
              <w:t xml:space="preserve"> делатности смештене су у подрумским и сутеренским </w:t>
            </w:r>
            <w:proofErr w:type="spellStart"/>
            <w:r>
              <w:rPr>
                <w:lang w:val="sr-Cyrl-RS" w:eastAsia="en-US"/>
              </w:rPr>
              <w:t>атажама</w:t>
            </w:r>
            <w:proofErr w:type="spellEnd"/>
            <w:r>
              <w:rPr>
                <w:lang w:val="sr-Cyrl-RS" w:eastAsia="en-US"/>
              </w:rPr>
              <w:t xml:space="preserve">, а с обзиром на конфигурацију терена све етаже имају </w:t>
            </w:r>
            <w:proofErr w:type="spellStart"/>
            <w:r>
              <w:rPr>
                <w:lang w:val="sr-Cyrl-RS" w:eastAsia="en-US"/>
              </w:rPr>
              <w:t>дитректан</w:t>
            </w:r>
            <w:proofErr w:type="spellEnd"/>
            <w:r>
              <w:rPr>
                <w:lang w:val="sr-Cyrl-RS" w:eastAsia="en-US"/>
              </w:rPr>
              <w:t xml:space="preserve"> улаз/излаз са партера комплекса</w:t>
            </w:r>
            <w:r>
              <w:rPr>
                <w:lang w:val="en-US" w:eastAsia="en-US"/>
              </w:rPr>
              <w:t>.</w:t>
            </w:r>
            <w:r>
              <w:rPr>
                <w:lang w:val="sr-Cyrl-RS" w:eastAsia="en-US"/>
              </w:rPr>
              <w:t xml:space="preserve"> Степен </w:t>
            </w:r>
            <w:proofErr w:type="spellStart"/>
            <w:r>
              <w:rPr>
                <w:lang w:val="sr-Cyrl-RS" w:eastAsia="en-US"/>
              </w:rPr>
              <w:t>завршености</w:t>
            </w:r>
            <w:proofErr w:type="spellEnd"/>
            <w:r>
              <w:rPr>
                <w:lang w:val="sr-Cyrl-RS" w:eastAsia="en-US"/>
              </w:rPr>
              <w:t xml:space="preserve"> објекта процењен је на  80% од пројектне документације.</w:t>
            </w:r>
          </w:p>
          <w:p w:rsidR="00F842F9" w:rsidRDefault="00F842F9">
            <w:pPr>
              <w:jc w:val="both"/>
              <w:rPr>
                <w:lang w:eastAsia="en-US"/>
              </w:rPr>
            </w:pPr>
            <w:r>
              <w:rPr>
                <w:lang w:val="sr-Cyrl-RS" w:eastAsia="en-US"/>
              </w:rPr>
              <w:t>Детаљан опис и спецификација целокупне имовине у власништву стечајног дужника као и детаљан преглед предмета продаје налази се у продајној документацији.</w:t>
            </w:r>
          </w:p>
          <w:p w:rsidR="00F842F9" w:rsidRDefault="00F842F9">
            <w:pPr>
              <w:jc w:val="both"/>
              <w:rPr>
                <w:lang w:eastAsia="en-US"/>
              </w:rPr>
            </w:pPr>
            <w:r>
              <w:rPr>
                <w:lang w:val="sr-Cyrl-RS" w:eastAsia="en-US"/>
              </w:rPr>
              <w:t> </w:t>
            </w:r>
          </w:p>
          <w:p w:rsidR="00F842F9" w:rsidRDefault="00F842F9">
            <w:pPr>
              <w:pStyle w:val="gmail-msolistparagraph"/>
              <w:ind w:left="360"/>
              <w:jc w:val="center"/>
              <w:rPr>
                <w:lang w:eastAsia="en-US"/>
              </w:rPr>
            </w:pPr>
            <w:r>
              <w:rPr>
                <w:b/>
                <w:bCs/>
                <w:sz w:val="32"/>
                <w:szCs w:val="32"/>
                <w:lang w:val="sr-Cyrl-RS" w:eastAsia="en-US"/>
              </w:rPr>
              <w:t>Почетна вредност стечајног дужника  износи</w:t>
            </w:r>
          </w:p>
          <w:p w:rsidR="00F842F9" w:rsidRDefault="00F842F9">
            <w:pPr>
              <w:pStyle w:val="gmail-msolistparagraph"/>
              <w:ind w:left="360"/>
              <w:jc w:val="center"/>
              <w:rPr>
                <w:lang w:eastAsia="en-US"/>
              </w:rPr>
            </w:pPr>
            <w:r>
              <w:rPr>
                <w:b/>
                <w:bCs/>
                <w:sz w:val="32"/>
                <w:szCs w:val="32"/>
                <w:lang w:val="sr-Cyrl-RS" w:eastAsia="en-US"/>
              </w:rPr>
              <w:t>144.099.700,00 динара,</w:t>
            </w:r>
          </w:p>
          <w:p w:rsidR="00F842F9" w:rsidRDefault="00F842F9">
            <w:pPr>
              <w:pStyle w:val="gmail-msolistparagraph"/>
              <w:ind w:left="360"/>
              <w:jc w:val="center"/>
              <w:rPr>
                <w:lang w:eastAsia="en-US"/>
              </w:rPr>
            </w:pPr>
            <w:r>
              <w:rPr>
                <w:b/>
                <w:bCs/>
                <w:lang w:val="sr-Cyrl-RS" w:eastAsia="en-US"/>
              </w:rPr>
              <w:t>што представља 50% од процењене вредности</w:t>
            </w:r>
          </w:p>
          <w:p w:rsidR="00F842F9" w:rsidRDefault="00F842F9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sr-Cyrl-RS" w:eastAsia="en-US"/>
              </w:rPr>
              <w:t>Депозит за учешће на заказаној продаји  износи</w:t>
            </w:r>
            <w:r>
              <w:rPr>
                <w:b/>
                <w:bCs/>
                <w:lang w:val="sr-Cyrl-RS" w:eastAsia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sr-Cyrl-RS" w:eastAsia="en-US"/>
              </w:rPr>
              <w:t>57.639.880,00 динара</w:t>
            </w:r>
          </w:p>
          <w:p w:rsidR="00F842F9" w:rsidRDefault="00F842F9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val="sr-Cyrl-RS" w:eastAsia="en-US"/>
              </w:rPr>
              <w:t>што представља 20% од процењене вредности</w:t>
            </w:r>
          </w:p>
          <w:p w:rsidR="00F842F9" w:rsidRDefault="00F842F9">
            <w:pPr>
              <w:jc w:val="both"/>
              <w:rPr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RS" w:eastAsia="en-US"/>
              </w:rPr>
              <w:t xml:space="preserve">Јавно  надметање одржаће се дана 12.12.2019. </w:t>
            </w:r>
            <w:r>
              <w:rPr>
                <w:b/>
                <w:bCs/>
                <w:sz w:val="28"/>
                <w:szCs w:val="28"/>
                <w:lang w:val="sr-Cyrl-RS" w:eastAsia="en-US"/>
              </w:rPr>
              <w:t> године  у 12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 xml:space="preserve">h </w:t>
            </w:r>
            <w:r>
              <w:rPr>
                <w:b/>
                <w:bCs/>
                <w:sz w:val="28"/>
                <w:szCs w:val="28"/>
                <w:lang w:eastAsia="en-US"/>
              </w:rPr>
              <w:t>(</w:t>
            </w:r>
            <w:r>
              <w:rPr>
                <w:b/>
                <w:bCs/>
                <w:sz w:val="28"/>
                <w:szCs w:val="28"/>
                <w:lang w:val="sr-Cyrl-RS" w:eastAsia="en-US"/>
              </w:rPr>
              <w:t>дванаест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) </w:t>
            </w:r>
            <w:r>
              <w:rPr>
                <w:b/>
                <w:bCs/>
                <w:sz w:val="28"/>
                <w:szCs w:val="28"/>
                <w:lang w:val="sr-Cyrl-RS" w:eastAsia="en-US"/>
              </w:rPr>
              <w:t> часова у пословним просторијама стечајног управника на адреси Милована Миловановића 5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>/II</w:t>
            </w:r>
            <w:r>
              <w:rPr>
                <w:b/>
                <w:bCs/>
                <w:sz w:val="28"/>
                <w:szCs w:val="28"/>
                <w:lang w:val="sr-Cyrl-RS" w:eastAsia="en-US"/>
              </w:rPr>
              <w:t xml:space="preserve">, Београд. </w:t>
            </w:r>
          </w:p>
          <w:p w:rsidR="00F842F9" w:rsidRDefault="00F842F9">
            <w:pPr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_____________________________________________________________________</w:t>
            </w:r>
          </w:p>
          <w:p w:rsidR="00F842F9" w:rsidRDefault="00F842F9">
            <w:pPr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val="sr-Cyrl-RS" w:eastAsia="en-US"/>
              </w:rPr>
              <w:t> </w:t>
            </w:r>
          </w:p>
        </w:tc>
      </w:tr>
    </w:tbl>
    <w:p w:rsidR="00593D8B" w:rsidRDefault="00593D8B">
      <w:bookmarkStart w:id="0" w:name="_GoBack"/>
      <w:bookmarkEnd w:id="0"/>
    </w:p>
    <w:sectPr w:rsidR="00593D8B" w:rsidSect="00A9716D">
      <w:pgSz w:w="11906" w:h="16838"/>
      <w:pgMar w:top="289" w:right="295" w:bottom="289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39"/>
    <w:rsid w:val="00214C39"/>
    <w:rsid w:val="00593D8B"/>
    <w:rsid w:val="00A9716D"/>
    <w:rsid w:val="00F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E7C81-2A76-44CD-A3A8-A2EFA7B6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F9"/>
    <w:pPr>
      <w:spacing w:after="0" w:line="240" w:lineRule="auto"/>
    </w:pPr>
    <w:rPr>
      <w:rFonts w:ascii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F842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ID. Draskic</dc:creator>
  <cp:keywords/>
  <dc:description/>
  <cp:lastModifiedBy>Igor ID. Draskic</cp:lastModifiedBy>
  <cp:revision>2</cp:revision>
  <dcterms:created xsi:type="dcterms:W3CDTF">2019-11-05T09:02:00Z</dcterms:created>
  <dcterms:modified xsi:type="dcterms:W3CDTF">2019-11-05T09:02:00Z</dcterms:modified>
</cp:coreProperties>
</file>